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4D" w:rsidRDefault="002D3380" w:rsidP="002D3380">
      <w:pPr>
        <w:pStyle w:val="RecipientAddress"/>
        <w:spacing w:line="276" w:lineRule="auto"/>
        <w:jc w:val="right"/>
        <w:rPr>
          <w:rFonts w:ascii="Arial" w:hAnsi="Arial" w:cs="Arial"/>
          <w:sz w:val="22"/>
          <w:szCs w:val="22"/>
          <w:lang w:val="de-DE"/>
        </w:rPr>
      </w:pPr>
      <w:r w:rsidRPr="002D3380">
        <w:rPr>
          <w:rFonts w:ascii="Arial" w:hAnsi="Arial" w:cs="Arial"/>
          <w:sz w:val="22"/>
          <w:szCs w:val="22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0</wp:posOffset>
            </wp:positionV>
            <wp:extent cx="1694697" cy="632252"/>
            <wp:effectExtent l="0" t="0" r="127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97" cy="632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AC0" w:rsidRPr="004A7AC0" w:rsidRDefault="004A7AC0" w:rsidP="0065384D">
      <w:pPr>
        <w:pStyle w:val="RecipientAddress"/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65384D" w:rsidRPr="0065384D" w:rsidRDefault="0065384D" w:rsidP="0065384D">
      <w:pPr>
        <w:pStyle w:val="RecipientAddress"/>
        <w:spacing w:line="276" w:lineRule="auto"/>
        <w:rPr>
          <w:rFonts w:ascii="Arial" w:hAnsi="Arial" w:cs="Arial"/>
          <w:sz w:val="36"/>
          <w:szCs w:val="22"/>
          <w:lang w:val="de-DE"/>
        </w:rPr>
      </w:pPr>
      <w:r w:rsidRPr="0065384D">
        <w:rPr>
          <w:rFonts w:ascii="Arial" w:hAnsi="Arial" w:cs="Arial"/>
          <w:sz w:val="36"/>
          <w:szCs w:val="22"/>
          <w:lang w:val="de-DE"/>
        </w:rPr>
        <w:t>Preisblatt</w:t>
      </w:r>
    </w:p>
    <w:p w:rsidR="0065384D" w:rsidRPr="0065384D" w:rsidRDefault="0065384D" w:rsidP="0065384D">
      <w:pPr>
        <w:pStyle w:val="RecipientAddress"/>
        <w:spacing w:line="276" w:lineRule="auto"/>
        <w:rPr>
          <w:rFonts w:ascii="Arial" w:hAnsi="Arial" w:cs="Arial"/>
          <w:sz w:val="12"/>
          <w:szCs w:val="22"/>
          <w:lang w:val="de-DE"/>
        </w:rPr>
      </w:pPr>
    </w:p>
    <w:p w:rsidR="0065384D" w:rsidRPr="0065384D" w:rsidRDefault="0065384D" w:rsidP="0065384D">
      <w:pPr>
        <w:pStyle w:val="RecipientAddress"/>
        <w:spacing w:line="276" w:lineRule="auto"/>
        <w:rPr>
          <w:rFonts w:ascii="Arial" w:hAnsi="Arial" w:cs="Arial"/>
          <w:b/>
          <w:sz w:val="36"/>
          <w:szCs w:val="22"/>
          <w:lang w:val="de-DE"/>
        </w:rPr>
      </w:pPr>
      <w:r w:rsidRPr="0065384D">
        <w:rPr>
          <w:rFonts w:ascii="Arial" w:hAnsi="Arial" w:cs="Arial"/>
          <w:b/>
          <w:sz w:val="36"/>
          <w:szCs w:val="22"/>
          <w:lang w:val="de-DE"/>
        </w:rPr>
        <w:t>Wasser-, Abwasser- und Abfallgebühren</w:t>
      </w:r>
    </w:p>
    <w:p w:rsidR="0065384D" w:rsidRDefault="0065384D" w:rsidP="0065384D">
      <w:pPr>
        <w:pStyle w:val="RecipientAddress"/>
        <w:spacing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Gültig ab 1. Januar 2021</w:t>
      </w:r>
    </w:p>
    <w:p w:rsidR="0065384D" w:rsidRPr="004A7AC0" w:rsidRDefault="0065384D" w:rsidP="0065384D">
      <w:pPr>
        <w:pStyle w:val="RecipientAddress"/>
        <w:spacing w:line="276" w:lineRule="auto"/>
        <w:rPr>
          <w:rFonts w:ascii="Arial" w:hAnsi="Arial" w:cs="Arial"/>
          <w:sz w:val="16"/>
          <w:szCs w:val="22"/>
          <w:lang w:val="de-DE"/>
        </w:rPr>
      </w:pPr>
    </w:p>
    <w:p w:rsidR="0065384D" w:rsidRPr="004A7AC0" w:rsidRDefault="0065384D" w:rsidP="0065384D">
      <w:pPr>
        <w:pStyle w:val="RecipientAddress"/>
        <w:spacing w:line="276" w:lineRule="auto"/>
        <w:rPr>
          <w:rFonts w:ascii="Arial" w:hAnsi="Arial" w:cs="Arial"/>
          <w:sz w:val="16"/>
          <w:szCs w:val="22"/>
          <w:lang w:val="de-DE"/>
        </w:rPr>
      </w:pPr>
    </w:p>
    <w:p w:rsidR="00E167CE" w:rsidRDefault="00E167CE" w:rsidP="0065384D">
      <w:pPr>
        <w:pStyle w:val="RecipientAddress"/>
        <w:spacing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EW Lindau AG verrechnet im Auftrag der Gemeinde Lindau die Wasser-, Abwasser- und Abfallgebühren. Die Rechnung</w:t>
      </w:r>
      <w:r w:rsidR="00AA7C2E">
        <w:rPr>
          <w:rFonts w:ascii="Arial" w:hAnsi="Arial" w:cs="Arial"/>
          <w:sz w:val="22"/>
          <w:szCs w:val="22"/>
          <w:lang w:val="de-DE"/>
        </w:rPr>
        <w:t>en gehen</w:t>
      </w:r>
      <w:r>
        <w:rPr>
          <w:rFonts w:ascii="Arial" w:hAnsi="Arial" w:cs="Arial"/>
          <w:sz w:val="22"/>
          <w:szCs w:val="22"/>
          <w:lang w:val="de-DE"/>
        </w:rPr>
        <w:t xml:space="preserve"> jeweils an die Eigentümer der Liegenschaft. </w:t>
      </w:r>
      <w:r w:rsidR="00AA7C2E">
        <w:rPr>
          <w:rFonts w:ascii="Arial" w:hAnsi="Arial" w:cs="Arial"/>
          <w:sz w:val="22"/>
          <w:szCs w:val="22"/>
          <w:lang w:val="de-DE"/>
        </w:rPr>
        <w:t xml:space="preserve">In Falle von Einfamilienhäusern erhalten die Eigentümer eine Sammelrechnung für Strom, Wasser, Abwasser und Abfall. </w:t>
      </w:r>
      <w:r>
        <w:rPr>
          <w:rFonts w:ascii="Arial" w:hAnsi="Arial" w:cs="Arial"/>
          <w:sz w:val="22"/>
          <w:szCs w:val="22"/>
          <w:lang w:val="de-DE"/>
        </w:rPr>
        <w:t>Der Ortsteil Tagelswangen erhält das Wasser von der Wasserver</w:t>
      </w:r>
      <w:r w:rsidR="004A7AC0">
        <w:rPr>
          <w:rFonts w:ascii="Arial" w:hAnsi="Arial" w:cs="Arial"/>
          <w:sz w:val="22"/>
          <w:szCs w:val="22"/>
          <w:lang w:val="de-DE"/>
        </w:rPr>
        <w:t>sorg</w:t>
      </w:r>
      <w:r>
        <w:rPr>
          <w:rFonts w:ascii="Arial" w:hAnsi="Arial" w:cs="Arial"/>
          <w:sz w:val="22"/>
          <w:szCs w:val="22"/>
          <w:lang w:val="de-DE"/>
        </w:rPr>
        <w:t xml:space="preserve">ung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Effretikon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. Deshalb gelten für Liegenschaften </w:t>
      </w:r>
      <w:r w:rsidR="0043475E">
        <w:rPr>
          <w:rFonts w:ascii="Arial" w:hAnsi="Arial" w:cs="Arial"/>
          <w:sz w:val="22"/>
          <w:szCs w:val="22"/>
          <w:lang w:val="de-DE"/>
        </w:rPr>
        <w:t>in</w:t>
      </w:r>
      <w:r>
        <w:rPr>
          <w:rFonts w:ascii="Arial" w:hAnsi="Arial" w:cs="Arial"/>
          <w:sz w:val="22"/>
          <w:szCs w:val="22"/>
          <w:lang w:val="de-DE"/>
        </w:rPr>
        <w:t xml:space="preserve"> Tagelswangen andere Wassergebühren als in den übrigen Ortsteilen. </w:t>
      </w:r>
      <w:r w:rsidR="004A7AC0">
        <w:rPr>
          <w:rFonts w:ascii="Arial" w:hAnsi="Arial" w:cs="Arial"/>
          <w:sz w:val="22"/>
          <w:szCs w:val="22"/>
          <w:lang w:val="de-DE"/>
        </w:rPr>
        <w:t>Die Abwasser- und Abfallgebühren sind in der ganzen Gemeinde einheitlich.</w:t>
      </w:r>
    </w:p>
    <w:p w:rsidR="00E167CE" w:rsidRDefault="00E167CE" w:rsidP="0065384D">
      <w:pPr>
        <w:pStyle w:val="RecipientAddress"/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65384D" w:rsidRDefault="00E167CE" w:rsidP="0065384D">
      <w:pPr>
        <w:pStyle w:val="RecipientAddress"/>
        <w:spacing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hier abgebildeten Tarife dienen der Information.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Massgebend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sind die entsprechenden Tarifordnungen der Gemeinde Lindau bzw. der Stadt Illnau-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Effretikon</w:t>
      </w:r>
      <w:proofErr w:type="spellEnd"/>
      <w:r>
        <w:rPr>
          <w:rFonts w:ascii="Arial" w:hAnsi="Arial" w:cs="Arial"/>
          <w:sz w:val="22"/>
          <w:szCs w:val="22"/>
          <w:lang w:val="de-DE"/>
        </w:rPr>
        <w:t>.</w:t>
      </w:r>
    </w:p>
    <w:p w:rsidR="00E167CE" w:rsidRDefault="00E167CE" w:rsidP="0065384D">
      <w:pPr>
        <w:pStyle w:val="RecipientAddress"/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344"/>
        <w:gridCol w:w="1202"/>
        <w:gridCol w:w="1202"/>
        <w:gridCol w:w="1202"/>
      </w:tblGrid>
      <w:tr w:rsidR="00C070A1" w:rsidRPr="00C070A1" w:rsidTr="00997295">
        <w:tc>
          <w:tcPr>
            <w:tcW w:w="2263" w:type="dxa"/>
            <w:shd w:val="clear" w:color="auto" w:fill="FF0000"/>
          </w:tcPr>
          <w:p w:rsidR="00E167CE" w:rsidRPr="00C070A1" w:rsidRDefault="00E167CE" w:rsidP="0065384D">
            <w:pPr>
              <w:pStyle w:val="RecipientAddress"/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shd w:val="clear" w:color="auto" w:fill="FF0000"/>
          </w:tcPr>
          <w:p w:rsidR="00E167CE" w:rsidRPr="00C070A1" w:rsidRDefault="00E167CE" w:rsidP="0065384D">
            <w:pPr>
              <w:pStyle w:val="RecipientAddress"/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</w:pPr>
          </w:p>
        </w:tc>
        <w:tc>
          <w:tcPr>
            <w:tcW w:w="2546" w:type="dxa"/>
            <w:gridSpan w:val="2"/>
            <w:shd w:val="clear" w:color="auto" w:fill="FF0000"/>
          </w:tcPr>
          <w:p w:rsidR="00E167CE" w:rsidRPr="00C070A1" w:rsidRDefault="00E167CE" w:rsidP="0043475E">
            <w:pPr>
              <w:pStyle w:val="RecipientAddress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C070A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de-DE"/>
              </w:rPr>
              <w:t>Tagelswangen</w:t>
            </w:r>
          </w:p>
        </w:tc>
        <w:tc>
          <w:tcPr>
            <w:tcW w:w="2404" w:type="dxa"/>
            <w:gridSpan w:val="2"/>
            <w:shd w:val="clear" w:color="auto" w:fill="FF0000"/>
          </w:tcPr>
          <w:p w:rsidR="00E167CE" w:rsidRPr="00C070A1" w:rsidRDefault="00E167CE" w:rsidP="0043475E">
            <w:pPr>
              <w:pStyle w:val="RecipientAddress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de-DE"/>
              </w:rPr>
            </w:pPr>
            <w:proofErr w:type="spellStart"/>
            <w:r w:rsidRPr="00C070A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de-DE"/>
              </w:rPr>
              <w:t>Grafstal</w:t>
            </w:r>
            <w:proofErr w:type="spellEnd"/>
            <w:r w:rsidRPr="00C070A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070A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de-DE"/>
              </w:rPr>
              <w:t>Kemptthal</w:t>
            </w:r>
            <w:proofErr w:type="spellEnd"/>
            <w:r w:rsidRPr="00C070A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de-DE"/>
              </w:rPr>
              <w:t>, Lindau, Winterberg</w:t>
            </w:r>
          </w:p>
        </w:tc>
      </w:tr>
      <w:tr w:rsidR="00C070A1" w:rsidRPr="00E167CE" w:rsidTr="00997295">
        <w:tc>
          <w:tcPr>
            <w:tcW w:w="2263" w:type="dxa"/>
            <w:shd w:val="clear" w:color="auto" w:fill="FF0000"/>
          </w:tcPr>
          <w:p w:rsidR="00C070A1" w:rsidRPr="00C070A1" w:rsidRDefault="00C070A1" w:rsidP="00E167CE">
            <w:pPr>
              <w:pStyle w:val="RecipientAddress"/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16"/>
                <w:lang w:val="de-DE"/>
              </w:rPr>
            </w:pPr>
            <w:r w:rsidRPr="00C070A1">
              <w:rPr>
                <w:rFonts w:ascii="Arial" w:hAnsi="Arial" w:cs="Arial"/>
                <w:b/>
                <w:color w:val="FFFFFF" w:themeColor="background1"/>
                <w:sz w:val="22"/>
                <w:szCs w:val="16"/>
                <w:lang w:val="de-DE"/>
              </w:rPr>
              <w:t>Wassergebühren</w:t>
            </w:r>
          </w:p>
        </w:tc>
        <w:tc>
          <w:tcPr>
            <w:tcW w:w="1843" w:type="dxa"/>
            <w:shd w:val="clear" w:color="auto" w:fill="auto"/>
          </w:tcPr>
          <w:p w:rsidR="00C070A1" w:rsidRPr="00C070A1" w:rsidRDefault="00C070A1" w:rsidP="00E167CE">
            <w:pPr>
              <w:pStyle w:val="RecipientAddress"/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16"/>
                <w:lang w:val="de-DE"/>
              </w:rPr>
            </w:pPr>
          </w:p>
        </w:tc>
        <w:tc>
          <w:tcPr>
            <w:tcW w:w="1344" w:type="dxa"/>
          </w:tcPr>
          <w:p w:rsidR="00C070A1" w:rsidRPr="00E167CE" w:rsidRDefault="00C070A1" w:rsidP="0043475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16"/>
                <w:szCs w:val="20"/>
                <w:lang w:val="de-DE"/>
              </w:rPr>
            </w:pPr>
            <w:r w:rsidRPr="00E167CE">
              <w:rPr>
                <w:rFonts w:ascii="Arial" w:hAnsi="Arial" w:cs="Arial"/>
                <w:sz w:val="16"/>
                <w:szCs w:val="20"/>
                <w:lang w:val="de-DE"/>
              </w:rPr>
              <w:t>Exkl. MwSt.</w:t>
            </w:r>
          </w:p>
        </w:tc>
        <w:tc>
          <w:tcPr>
            <w:tcW w:w="1202" w:type="dxa"/>
          </w:tcPr>
          <w:p w:rsidR="00C070A1" w:rsidRPr="00E167CE" w:rsidRDefault="00C070A1" w:rsidP="0043475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16"/>
                <w:szCs w:val="20"/>
                <w:lang w:val="de-DE"/>
              </w:rPr>
            </w:pPr>
            <w:r w:rsidRPr="00E167CE">
              <w:rPr>
                <w:rFonts w:ascii="Arial" w:hAnsi="Arial" w:cs="Arial"/>
                <w:sz w:val="16"/>
                <w:szCs w:val="20"/>
                <w:lang w:val="de-DE"/>
              </w:rPr>
              <w:t>Inkl. MwSt.</w:t>
            </w:r>
          </w:p>
        </w:tc>
        <w:tc>
          <w:tcPr>
            <w:tcW w:w="1202" w:type="dxa"/>
          </w:tcPr>
          <w:p w:rsidR="00C070A1" w:rsidRPr="00E167CE" w:rsidRDefault="00C070A1" w:rsidP="0043475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16"/>
                <w:szCs w:val="20"/>
                <w:lang w:val="de-DE"/>
              </w:rPr>
            </w:pPr>
            <w:r w:rsidRPr="00E167CE">
              <w:rPr>
                <w:rFonts w:ascii="Arial" w:hAnsi="Arial" w:cs="Arial"/>
                <w:sz w:val="16"/>
                <w:szCs w:val="20"/>
                <w:lang w:val="de-DE"/>
              </w:rPr>
              <w:t>Exkl. MwSt.</w:t>
            </w:r>
          </w:p>
        </w:tc>
        <w:tc>
          <w:tcPr>
            <w:tcW w:w="1202" w:type="dxa"/>
          </w:tcPr>
          <w:p w:rsidR="00C070A1" w:rsidRPr="00E167CE" w:rsidRDefault="00C070A1" w:rsidP="0043475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16"/>
                <w:szCs w:val="20"/>
                <w:lang w:val="de-DE"/>
              </w:rPr>
            </w:pPr>
            <w:r w:rsidRPr="00E167CE">
              <w:rPr>
                <w:rFonts w:ascii="Arial" w:hAnsi="Arial" w:cs="Arial"/>
                <w:sz w:val="16"/>
                <w:szCs w:val="20"/>
                <w:lang w:val="de-DE"/>
              </w:rPr>
              <w:t>Inkl. MwSt.</w:t>
            </w:r>
          </w:p>
        </w:tc>
      </w:tr>
      <w:tr w:rsidR="00997295" w:rsidRPr="00E167CE" w:rsidTr="00997295">
        <w:tc>
          <w:tcPr>
            <w:tcW w:w="2263" w:type="dxa"/>
          </w:tcPr>
          <w:p w:rsidR="00997295" w:rsidRPr="00E167CE" w:rsidRDefault="00997295" w:rsidP="0065384D">
            <w:pPr>
              <w:pStyle w:val="RecipientAddress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Grundgebühr</w:t>
            </w:r>
          </w:p>
        </w:tc>
        <w:tc>
          <w:tcPr>
            <w:tcW w:w="1843" w:type="dxa"/>
          </w:tcPr>
          <w:p w:rsidR="00997295" w:rsidRPr="00E167CE" w:rsidRDefault="00997295" w:rsidP="0043475E">
            <w:pPr>
              <w:pStyle w:val="RecipientAddress"/>
              <w:spacing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Pro Haushalt pro Jahr </w:t>
            </w:r>
          </w:p>
        </w:tc>
        <w:tc>
          <w:tcPr>
            <w:tcW w:w="2546" w:type="dxa"/>
            <w:gridSpan w:val="2"/>
          </w:tcPr>
          <w:p w:rsidR="00997295" w:rsidRPr="00997295" w:rsidRDefault="00997295" w:rsidP="00E167C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16"/>
                <w:szCs w:val="20"/>
                <w:lang w:val="de-DE"/>
              </w:rPr>
            </w:pPr>
            <w:r w:rsidRPr="00997295">
              <w:rPr>
                <w:rFonts w:ascii="Arial" w:hAnsi="Arial" w:cs="Arial"/>
                <w:sz w:val="16"/>
                <w:szCs w:val="20"/>
                <w:lang w:val="de-DE"/>
              </w:rPr>
              <w:t>Je nach Nennleistung, s. unten</w:t>
            </w:r>
          </w:p>
        </w:tc>
        <w:tc>
          <w:tcPr>
            <w:tcW w:w="1202" w:type="dxa"/>
          </w:tcPr>
          <w:p w:rsidR="00997295" w:rsidRPr="00E167CE" w:rsidRDefault="00997295" w:rsidP="00E167C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117.07</w:t>
            </w:r>
          </w:p>
        </w:tc>
        <w:tc>
          <w:tcPr>
            <w:tcW w:w="1202" w:type="dxa"/>
          </w:tcPr>
          <w:p w:rsidR="00997295" w:rsidRPr="00E167CE" w:rsidRDefault="00997295" w:rsidP="00E167C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120.00</w:t>
            </w:r>
          </w:p>
        </w:tc>
      </w:tr>
      <w:tr w:rsidR="00E167CE" w:rsidRPr="00E167CE" w:rsidTr="00997295">
        <w:tc>
          <w:tcPr>
            <w:tcW w:w="2263" w:type="dxa"/>
          </w:tcPr>
          <w:p w:rsidR="00E167CE" w:rsidRPr="00E167CE" w:rsidRDefault="004F4F95" w:rsidP="0065384D">
            <w:pPr>
              <w:pStyle w:val="RecipientAddress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Mengengebühr</w:t>
            </w:r>
          </w:p>
        </w:tc>
        <w:tc>
          <w:tcPr>
            <w:tcW w:w="1843" w:type="dxa"/>
          </w:tcPr>
          <w:p w:rsidR="00E167CE" w:rsidRPr="00E167CE" w:rsidRDefault="004F4F95" w:rsidP="0065384D">
            <w:pPr>
              <w:pStyle w:val="RecipientAddress"/>
              <w:spacing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Pro m</w:t>
            </w:r>
            <w:r w:rsidRPr="004F4F95"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3</w:t>
            </w:r>
          </w:p>
        </w:tc>
        <w:tc>
          <w:tcPr>
            <w:tcW w:w="1344" w:type="dxa"/>
          </w:tcPr>
          <w:p w:rsidR="00E167CE" w:rsidRPr="00E167CE" w:rsidRDefault="004F4F95" w:rsidP="00E167C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1.55</w:t>
            </w:r>
          </w:p>
        </w:tc>
        <w:tc>
          <w:tcPr>
            <w:tcW w:w="1202" w:type="dxa"/>
          </w:tcPr>
          <w:p w:rsidR="00E167CE" w:rsidRPr="00E167CE" w:rsidRDefault="004F4F95" w:rsidP="00E167C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1.59</w:t>
            </w:r>
          </w:p>
        </w:tc>
        <w:tc>
          <w:tcPr>
            <w:tcW w:w="1202" w:type="dxa"/>
          </w:tcPr>
          <w:p w:rsidR="00E167CE" w:rsidRPr="00E167CE" w:rsidRDefault="004F4F95" w:rsidP="00E167C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2.15</w:t>
            </w:r>
          </w:p>
        </w:tc>
        <w:tc>
          <w:tcPr>
            <w:tcW w:w="1202" w:type="dxa"/>
          </w:tcPr>
          <w:p w:rsidR="00E167CE" w:rsidRPr="00E167CE" w:rsidRDefault="004F4F95" w:rsidP="00E167C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2.20</w:t>
            </w:r>
          </w:p>
        </w:tc>
      </w:tr>
      <w:tr w:rsidR="00E167CE" w:rsidRPr="00E167CE" w:rsidTr="00997295">
        <w:tc>
          <w:tcPr>
            <w:tcW w:w="2263" w:type="dxa"/>
          </w:tcPr>
          <w:p w:rsidR="00E167CE" w:rsidRPr="00E167CE" w:rsidRDefault="00E167CE" w:rsidP="0065384D">
            <w:pPr>
              <w:pStyle w:val="RecipientAddress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</w:tcPr>
          <w:p w:rsidR="00E167CE" w:rsidRPr="00E167CE" w:rsidRDefault="00E167CE" w:rsidP="0065384D">
            <w:pPr>
              <w:pStyle w:val="RecipientAddress"/>
              <w:spacing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44" w:type="dxa"/>
          </w:tcPr>
          <w:p w:rsidR="00E167CE" w:rsidRPr="00E167CE" w:rsidRDefault="00E167CE" w:rsidP="00E167C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2" w:type="dxa"/>
          </w:tcPr>
          <w:p w:rsidR="00E167CE" w:rsidRPr="00E167CE" w:rsidRDefault="00E167CE" w:rsidP="00E167C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2" w:type="dxa"/>
          </w:tcPr>
          <w:p w:rsidR="00E167CE" w:rsidRPr="00E167CE" w:rsidRDefault="00E167CE" w:rsidP="00E167C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2" w:type="dxa"/>
          </w:tcPr>
          <w:p w:rsidR="00E167CE" w:rsidRPr="00E167CE" w:rsidRDefault="00E167CE" w:rsidP="00E167C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070A1" w:rsidRPr="00E167CE" w:rsidTr="00997295">
        <w:tc>
          <w:tcPr>
            <w:tcW w:w="2263" w:type="dxa"/>
            <w:shd w:val="clear" w:color="auto" w:fill="FF0000"/>
          </w:tcPr>
          <w:p w:rsidR="00C070A1" w:rsidRPr="00C070A1" w:rsidRDefault="00C070A1" w:rsidP="00AC50EE">
            <w:pPr>
              <w:pStyle w:val="RecipientAddress"/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16"/>
                <w:lang w:val="de-DE"/>
              </w:rPr>
            </w:pPr>
            <w:r w:rsidRPr="00C070A1">
              <w:rPr>
                <w:rFonts w:ascii="Arial" w:hAnsi="Arial" w:cs="Arial"/>
                <w:b/>
                <w:color w:val="FFFFFF" w:themeColor="background1"/>
                <w:sz w:val="22"/>
                <w:szCs w:val="16"/>
                <w:lang w:val="de-DE"/>
              </w:rPr>
              <w:t>Abwassergebühren</w:t>
            </w:r>
          </w:p>
        </w:tc>
        <w:tc>
          <w:tcPr>
            <w:tcW w:w="1843" w:type="dxa"/>
            <w:shd w:val="clear" w:color="auto" w:fill="auto"/>
          </w:tcPr>
          <w:p w:rsidR="00C070A1" w:rsidRPr="00C070A1" w:rsidRDefault="00C070A1" w:rsidP="00AC50EE">
            <w:pPr>
              <w:pStyle w:val="RecipientAddress"/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16"/>
                <w:lang w:val="de-DE"/>
              </w:rPr>
            </w:pPr>
          </w:p>
        </w:tc>
        <w:tc>
          <w:tcPr>
            <w:tcW w:w="1344" w:type="dxa"/>
          </w:tcPr>
          <w:p w:rsidR="00C070A1" w:rsidRPr="00E167CE" w:rsidRDefault="00C070A1" w:rsidP="00AC50EE">
            <w:pPr>
              <w:pStyle w:val="RecipientAddress"/>
              <w:spacing w:line="276" w:lineRule="auto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  <w:tc>
          <w:tcPr>
            <w:tcW w:w="1202" w:type="dxa"/>
          </w:tcPr>
          <w:p w:rsidR="00C070A1" w:rsidRPr="00E167CE" w:rsidRDefault="00C070A1" w:rsidP="00AC50EE">
            <w:pPr>
              <w:pStyle w:val="RecipientAddress"/>
              <w:spacing w:line="276" w:lineRule="auto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  <w:tc>
          <w:tcPr>
            <w:tcW w:w="1202" w:type="dxa"/>
          </w:tcPr>
          <w:p w:rsidR="00C070A1" w:rsidRPr="00E167CE" w:rsidRDefault="00C070A1" w:rsidP="00AC50EE">
            <w:pPr>
              <w:pStyle w:val="RecipientAddress"/>
              <w:spacing w:line="276" w:lineRule="auto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  <w:tc>
          <w:tcPr>
            <w:tcW w:w="1202" w:type="dxa"/>
          </w:tcPr>
          <w:p w:rsidR="00C070A1" w:rsidRPr="00E167CE" w:rsidRDefault="00C070A1" w:rsidP="00AC50EE">
            <w:pPr>
              <w:pStyle w:val="RecipientAddress"/>
              <w:spacing w:line="276" w:lineRule="auto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</w:tr>
      <w:tr w:rsidR="0043475E" w:rsidRPr="00E167CE" w:rsidTr="00997295">
        <w:tc>
          <w:tcPr>
            <w:tcW w:w="2263" w:type="dxa"/>
          </w:tcPr>
          <w:p w:rsidR="0043475E" w:rsidRPr="00E167CE" w:rsidRDefault="0043475E" w:rsidP="0043475E">
            <w:pPr>
              <w:pStyle w:val="RecipientAddress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Grundgebühr</w:t>
            </w:r>
          </w:p>
        </w:tc>
        <w:tc>
          <w:tcPr>
            <w:tcW w:w="1843" w:type="dxa"/>
          </w:tcPr>
          <w:p w:rsidR="0043475E" w:rsidRPr="00E167CE" w:rsidRDefault="0043475E" w:rsidP="0043475E">
            <w:pPr>
              <w:pStyle w:val="RecipientAddress"/>
              <w:spacing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Pro Haushalt pro Jahr </w:t>
            </w:r>
          </w:p>
        </w:tc>
        <w:tc>
          <w:tcPr>
            <w:tcW w:w="1344" w:type="dxa"/>
          </w:tcPr>
          <w:p w:rsidR="0043475E" w:rsidRPr="00E167CE" w:rsidRDefault="0043475E" w:rsidP="0043475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88.21</w:t>
            </w:r>
          </w:p>
        </w:tc>
        <w:tc>
          <w:tcPr>
            <w:tcW w:w="1202" w:type="dxa"/>
          </w:tcPr>
          <w:p w:rsidR="0043475E" w:rsidRPr="00E167CE" w:rsidRDefault="0043475E" w:rsidP="0043475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95.00</w:t>
            </w:r>
          </w:p>
        </w:tc>
        <w:tc>
          <w:tcPr>
            <w:tcW w:w="1202" w:type="dxa"/>
          </w:tcPr>
          <w:p w:rsidR="0043475E" w:rsidRPr="00E167CE" w:rsidRDefault="0043475E" w:rsidP="0043475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88.21</w:t>
            </w:r>
          </w:p>
        </w:tc>
        <w:tc>
          <w:tcPr>
            <w:tcW w:w="1202" w:type="dxa"/>
          </w:tcPr>
          <w:p w:rsidR="0043475E" w:rsidRPr="00E167CE" w:rsidRDefault="0043475E" w:rsidP="0043475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95.00</w:t>
            </w:r>
          </w:p>
        </w:tc>
      </w:tr>
      <w:tr w:rsidR="004F4F95" w:rsidRPr="00E167CE" w:rsidTr="00997295">
        <w:tc>
          <w:tcPr>
            <w:tcW w:w="2263" w:type="dxa"/>
          </w:tcPr>
          <w:p w:rsidR="004F4F95" w:rsidRPr="00E167CE" w:rsidRDefault="004F4F95" w:rsidP="00AC50EE">
            <w:pPr>
              <w:pStyle w:val="RecipientAddress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Mengengebühr</w:t>
            </w:r>
          </w:p>
        </w:tc>
        <w:tc>
          <w:tcPr>
            <w:tcW w:w="1843" w:type="dxa"/>
          </w:tcPr>
          <w:p w:rsidR="004F4F95" w:rsidRPr="00E167CE" w:rsidRDefault="004F4F95" w:rsidP="00AC50EE">
            <w:pPr>
              <w:pStyle w:val="RecipientAddress"/>
              <w:spacing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Pro m</w:t>
            </w:r>
            <w:r w:rsidRPr="004F4F95"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3</w:t>
            </w:r>
          </w:p>
        </w:tc>
        <w:tc>
          <w:tcPr>
            <w:tcW w:w="1344" w:type="dxa"/>
          </w:tcPr>
          <w:p w:rsidR="004F4F95" w:rsidRPr="00E167CE" w:rsidRDefault="004F4F95" w:rsidP="00AC50E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2.60</w:t>
            </w:r>
          </w:p>
        </w:tc>
        <w:tc>
          <w:tcPr>
            <w:tcW w:w="1202" w:type="dxa"/>
          </w:tcPr>
          <w:p w:rsidR="004F4F95" w:rsidRPr="00E167CE" w:rsidRDefault="004F4F95" w:rsidP="00AC50E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2.80</w:t>
            </w:r>
          </w:p>
        </w:tc>
        <w:tc>
          <w:tcPr>
            <w:tcW w:w="1202" w:type="dxa"/>
          </w:tcPr>
          <w:p w:rsidR="004F4F95" w:rsidRPr="00E167CE" w:rsidRDefault="004F4F95" w:rsidP="00AC50E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2.60</w:t>
            </w:r>
          </w:p>
        </w:tc>
        <w:tc>
          <w:tcPr>
            <w:tcW w:w="1202" w:type="dxa"/>
          </w:tcPr>
          <w:p w:rsidR="004F4F95" w:rsidRPr="00E167CE" w:rsidRDefault="004F4F95" w:rsidP="00AC50E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2.80</w:t>
            </w:r>
          </w:p>
        </w:tc>
      </w:tr>
      <w:tr w:rsidR="004F4F95" w:rsidRPr="00E167CE" w:rsidTr="00997295">
        <w:tc>
          <w:tcPr>
            <w:tcW w:w="2263" w:type="dxa"/>
          </w:tcPr>
          <w:p w:rsidR="004F4F95" w:rsidRPr="00E167CE" w:rsidRDefault="004F4F95" w:rsidP="00AC50EE">
            <w:pPr>
              <w:pStyle w:val="RecipientAddress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</w:tcPr>
          <w:p w:rsidR="004F4F95" w:rsidRPr="00E167CE" w:rsidRDefault="004F4F95" w:rsidP="00AC50EE">
            <w:pPr>
              <w:pStyle w:val="RecipientAddress"/>
              <w:spacing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44" w:type="dxa"/>
          </w:tcPr>
          <w:p w:rsidR="004F4F95" w:rsidRPr="00E167CE" w:rsidRDefault="004F4F95" w:rsidP="00AC50E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2" w:type="dxa"/>
          </w:tcPr>
          <w:p w:rsidR="004F4F95" w:rsidRPr="00E167CE" w:rsidRDefault="004F4F95" w:rsidP="00AC50E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2" w:type="dxa"/>
          </w:tcPr>
          <w:p w:rsidR="004F4F95" w:rsidRPr="00E167CE" w:rsidRDefault="004F4F95" w:rsidP="00AC50E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2" w:type="dxa"/>
          </w:tcPr>
          <w:p w:rsidR="004F4F95" w:rsidRPr="00E167CE" w:rsidRDefault="004F4F95" w:rsidP="00AC50E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070A1" w:rsidRPr="00E167CE" w:rsidTr="00997295">
        <w:tc>
          <w:tcPr>
            <w:tcW w:w="2263" w:type="dxa"/>
            <w:shd w:val="clear" w:color="auto" w:fill="FF0000"/>
          </w:tcPr>
          <w:p w:rsidR="00C070A1" w:rsidRPr="00C070A1" w:rsidRDefault="00C070A1" w:rsidP="004F4F95">
            <w:pPr>
              <w:pStyle w:val="RecipientAddress"/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16"/>
                <w:lang w:val="de-DE"/>
              </w:rPr>
            </w:pPr>
            <w:r w:rsidRPr="00C070A1">
              <w:rPr>
                <w:rFonts w:ascii="Arial" w:hAnsi="Arial" w:cs="Arial"/>
                <w:b/>
                <w:color w:val="FFFFFF" w:themeColor="background1"/>
                <w:sz w:val="22"/>
                <w:szCs w:val="16"/>
                <w:lang w:val="de-DE"/>
              </w:rPr>
              <w:t>Abfallgebühren</w:t>
            </w:r>
          </w:p>
        </w:tc>
        <w:tc>
          <w:tcPr>
            <w:tcW w:w="1843" w:type="dxa"/>
            <w:shd w:val="clear" w:color="auto" w:fill="auto"/>
          </w:tcPr>
          <w:p w:rsidR="00C070A1" w:rsidRPr="00C070A1" w:rsidRDefault="00C070A1" w:rsidP="004F4F95">
            <w:pPr>
              <w:pStyle w:val="RecipientAddress"/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16"/>
                <w:lang w:val="de-DE"/>
              </w:rPr>
            </w:pPr>
          </w:p>
        </w:tc>
        <w:tc>
          <w:tcPr>
            <w:tcW w:w="1344" w:type="dxa"/>
          </w:tcPr>
          <w:p w:rsidR="00C070A1" w:rsidRPr="00E167CE" w:rsidRDefault="00C070A1" w:rsidP="00AC50EE">
            <w:pPr>
              <w:pStyle w:val="RecipientAddress"/>
              <w:spacing w:line="276" w:lineRule="auto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  <w:tc>
          <w:tcPr>
            <w:tcW w:w="1202" w:type="dxa"/>
          </w:tcPr>
          <w:p w:rsidR="00C070A1" w:rsidRPr="00E167CE" w:rsidRDefault="00C070A1" w:rsidP="00AC50EE">
            <w:pPr>
              <w:pStyle w:val="RecipientAddress"/>
              <w:spacing w:line="276" w:lineRule="auto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  <w:tc>
          <w:tcPr>
            <w:tcW w:w="1202" w:type="dxa"/>
          </w:tcPr>
          <w:p w:rsidR="00C070A1" w:rsidRPr="00E167CE" w:rsidRDefault="00C070A1" w:rsidP="00AC50EE">
            <w:pPr>
              <w:pStyle w:val="RecipientAddress"/>
              <w:spacing w:line="276" w:lineRule="auto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  <w:tc>
          <w:tcPr>
            <w:tcW w:w="1202" w:type="dxa"/>
          </w:tcPr>
          <w:p w:rsidR="00C070A1" w:rsidRPr="00E167CE" w:rsidRDefault="00C070A1" w:rsidP="00AC50EE">
            <w:pPr>
              <w:pStyle w:val="RecipientAddress"/>
              <w:spacing w:line="276" w:lineRule="auto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</w:tr>
      <w:tr w:rsidR="0043475E" w:rsidRPr="00E167CE" w:rsidTr="00997295">
        <w:tc>
          <w:tcPr>
            <w:tcW w:w="2263" w:type="dxa"/>
          </w:tcPr>
          <w:p w:rsidR="0043475E" w:rsidRPr="00E167CE" w:rsidRDefault="0043475E" w:rsidP="0043475E">
            <w:pPr>
              <w:pStyle w:val="RecipientAddress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Grundgebühr</w:t>
            </w:r>
          </w:p>
        </w:tc>
        <w:tc>
          <w:tcPr>
            <w:tcW w:w="1843" w:type="dxa"/>
          </w:tcPr>
          <w:p w:rsidR="0043475E" w:rsidRPr="00E167CE" w:rsidRDefault="0043475E" w:rsidP="0043475E">
            <w:pPr>
              <w:pStyle w:val="RecipientAddress"/>
              <w:spacing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Pro Haushalt pro Jahr </w:t>
            </w:r>
          </w:p>
        </w:tc>
        <w:tc>
          <w:tcPr>
            <w:tcW w:w="1344" w:type="dxa"/>
          </w:tcPr>
          <w:p w:rsidR="0043475E" w:rsidRPr="00E167CE" w:rsidRDefault="0043475E" w:rsidP="0043475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73.35</w:t>
            </w:r>
          </w:p>
        </w:tc>
        <w:tc>
          <w:tcPr>
            <w:tcW w:w="1202" w:type="dxa"/>
          </w:tcPr>
          <w:p w:rsidR="0043475E" w:rsidRPr="00E167CE" w:rsidRDefault="0043475E" w:rsidP="0043475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79.00</w:t>
            </w:r>
          </w:p>
        </w:tc>
        <w:tc>
          <w:tcPr>
            <w:tcW w:w="1202" w:type="dxa"/>
          </w:tcPr>
          <w:p w:rsidR="0043475E" w:rsidRPr="00E167CE" w:rsidRDefault="0043475E" w:rsidP="0043475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73.35</w:t>
            </w:r>
          </w:p>
        </w:tc>
        <w:tc>
          <w:tcPr>
            <w:tcW w:w="1202" w:type="dxa"/>
          </w:tcPr>
          <w:p w:rsidR="0043475E" w:rsidRPr="00E167CE" w:rsidRDefault="0043475E" w:rsidP="0043475E">
            <w:pPr>
              <w:pStyle w:val="RecipientAddress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79.00</w:t>
            </w:r>
          </w:p>
        </w:tc>
      </w:tr>
    </w:tbl>
    <w:p w:rsidR="00E167CE" w:rsidRPr="00997295" w:rsidRDefault="00E167CE" w:rsidP="0065384D">
      <w:pPr>
        <w:pStyle w:val="RecipientAddress"/>
        <w:spacing w:line="276" w:lineRule="auto"/>
        <w:rPr>
          <w:rFonts w:ascii="Arial" w:hAnsi="Arial" w:cs="Arial"/>
          <w:sz w:val="16"/>
          <w:szCs w:val="22"/>
          <w:lang w:val="de-DE"/>
        </w:rPr>
      </w:pPr>
    </w:p>
    <w:p w:rsidR="0065384D" w:rsidRPr="00C070A1" w:rsidRDefault="00AA7C2E" w:rsidP="00AA7C2E">
      <w:pPr>
        <w:pStyle w:val="RecipientAddress"/>
        <w:spacing w:line="276" w:lineRule="auto"/>
        <w:rPr>
          <w:rFonts w:ascii="Arial" w:hAnsi="Arial" w:cs="Arial"/>
          <w:sz w:val="16"/>
          <w:szCs w:val="22"/>
          <w:lang w:val="de-DE"/>
        </w:rPr>
      </w:pPr>
      <w:r w:rsidRPr="00C070A1">
        <w:rPr>
          <w:rFonts w:ascii="Arial" w:hAnsi="Arial" w:cs="Arial"/>
          <w:sz w:val="16"/>
          <w:szCs w:val="22"/>
          <w:lang w:val="de-DE"/>
        </w:rPr>
        <w:t>* Die Wassergrundgebühr für den Ortsteil Tagelswangen ist von der Nennleistung des Wasserzählers abhängig. Es sind folgende Tarife im Einsatz: Fr. 180.00, Fr. 240.00, Fr. 480.00</w:t>
      </w:r>
      <w:r w:rsidR="00C070A1" w:rsidRPr="00C070A1">
        <w:rPr>
          <w:rFonts w:ascii="Arial" w:hAnsi="Arial" w:cs="Arial"/>
          <w:sz w:val="16"/>
          <w:szCs w:val="22"/>
          <w:lang w:val="de-DE"/>
        </w:rPr>
        <w:t>, Fr. 630.00, Fr. 750.00 und Fr. 795.00. Für Wasseruhren als Nebenzähler beträgt der Tarif Fr. 60.00 pro Jahr. Tarife jeweils exkl. MwSt.</w:t>
      </w:r>
    </w:p>
    <w:p w:rsidR="0043475E" w:rsidRDefault="0043475E" w:rsidP="0065384D">
      <w:pPr>
        <w:pStyle w:val="RecipientAddress"/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1B7070" w:rsidRPr="00C070A1" w:rsidTr="00C070A1">
        <w:tc>
          <w:tcPr>
            <w:tcW w:w="4528" w:type="dxa"/>
          </w:tcPr>
          <w:p w:rsidR="001B7070" w:rsidRDefault="001B7070" w:rsidP="001B7070">
            <w:pPr>
              <w:pStyle w:val="RecipientAddress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7070">
              <w:rPr>
                <w:rFonts w:ascii="Arial" w:hAnsi="Arial" w:cs="Arial"/>
                <w:b/>
                <w:sz w:val="20"/>
                <w:szCs w:val="20"/>
                <w:lang w:val="de-DE"/>
              </w:rPr>
              <w:t>Ablesung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// Die Wasseruhren werden einmal jährlich abgelesen, im Dezember, in den meisten Fällen per Funk.</w:t>
            </w:r>
          </w:p>
          <w:p w:rsidR="00BD7BE6" w:rsidRDefault="00BD7BE6" w:rsidP="001B7070">
            <w:pPr>
              <w:pStyle w:val="RecipientAddress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B7070" w:rsidRPr="00C070A1" w:rsidRDefault="001B7070" w:rsidP="001B7070">
            <w:pPr>
              <w:pStyle w:val="RecipientAddress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070A1">
              <w:rPr>
                <w:rFonts w:ascii="Arial" w:hAnsi="Arial" w:cs="Arial"/>
                <w:b/>
                <w:sz w:val="20"/>
                <w:szCs w:val="20"/>
                <w:lang w:val="de-DE"/>
              </w:rPr>
              <w:t>Mehrwertsteuer</w:t>
            </w:r>
            <w:r w:rsidRPr="00C070A1">
              <w:rPr>
                <w:rFonts w:ascii="Arial" w:hAnsi="Arial" w:cs="Arial"/>
                <w:sz w:val="20"/>
                <w:szCs w:val="20"/>
                <w:lang w:val="de-DE"/>
              </w:rPr>
              <w:t xml:space="preserve"> //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Der zurzeit gültige Mehrwertsteuersatz für Wasser beträgt 2.5 %, für Abwasser und für Abfall 7.7 %.</w:t>
            </w:r>
          </w:p>
        </w:tc>
        <w:tc>
          <w:tcPr>
            <w:tcW w:w="4528" w:type="dxa"/>
          </w:tcPr>
          <w:p w:rsidR="001B7070" w:rsidRPr="00C070A1" w:rsidRDefault="001B7070" w:rsidP="001B7070">
            <w:pPr>
              <w:pStyle w:val="RecipientAddress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070A1">
              <w:rPr>
                <w:rFonts w:ascii="Arial" w:hAnsi="Arial" w:cs="Arial"/>
                <w:b/>
                <w:sz w:val="20"/>
                <w:szCs w:val="20"/>
                <w:lang w:val="de-DE"/>
              </w:rPr>
              <w:t>Rechnungsstellung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// Die Rechnungsstellung erfolgt quartalsweise. Für die ersten drei Quartale werden Akontobeträge von rund 25 % der letztbekannten Jahresrechnung in Rechnung gestellt. Die Rechnung für das vierte Quartal basiert auf der Ablesung im Dezember unter Anrechnung der bezahlten Akontorechnungen.</w:t>
            </w:r>
          </w:p>
        </w:tc>
      </w:tr>
      <w:tr w:rsidR="001B7070" w:rsidRPr="00C070A1" w:rsidTr="00C070A1">
        <w:tc>
          <w:tcPr>
            <w:tcW w:w="4528" w:type="dxa"/>
          </w:tcPr>
          <w:p w:rsidR="001B7070" w:rsidRPr="00C070A1" w:rsidRDefault="001B7070" w:rsidP="001B7070">
            <w:pPr>
              <w:pStyle w:val="RecipientAddress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528" w:type="dxa"/>
          </w:tcPr>
          <w:p w:rsidR="001B7070" w:rsidRPr="00C070A1" w:rsidRDefault="001B7070" w:rsidP="001B7070">
            <w:pPr>
              <w:pStyle w:val="RecipientAddress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B7070" w:rsidRPr="00C070A1" w:rsidTr="00C070A1">
        <w:tc>
          <w:tcPr>
            <w:tcW w:w="4528" w:type="dxa"/>
          </w:tcPr>
          <w:p w:rsidR="001B7070" w:rsidRPr="00C070A1" w:rsidRDefault="001B7070" w:rsidP="00F62181">
            <w:pPr>
              <w:pStyle w:val="RecipientAddress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707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Technische </w:t>
            </w:r>
            <w:r w:rsidR="00F62181">
              <w:rPr>
                <w:rFonts w:ascii="Arial" w:hAnsi="Arial" w:cs="Arial"/>
                <w:b/>
                <w:sz w:val="20"/>
                <w:szCs w:val="20"/>
                <w:lang w:val="de-DE"/>
              </w:rPr>
              <w:t>Anfragen</w:t>
            </w:r>
            <w:r w:rsidRPr="001B707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Tagelswangen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// Wasserversorgung Illnau-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Effretikon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052 354 25 70, </w:t>
            </w:r>
            <w:hyperlink r:id="rId9" w:history="1">
              <w:r w:rsidRPr="00853E07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wasserversorgung@ilef.ch</w:t>
              </w:r>
            </w:hyperlink>
          </w:p>
        </w:tc>
        <w:tc>
          <w:tcPr>
            <w:tcW w:w="4528" w:type="dxa"/>
          </w:tcPr>
          <w:p w:rsidR="001B7070" w:rsidRPr="00C070A1" w:rsidRDefault="001B7070" w:rsidP="001B7070">
            <w:pPr>
              <w:pStyle w:val="RecipientAddress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7070">
              <w:rPr>
                <w:rFonts w:ascii="Arial" w:hAnsi="Arial" w:cs="Arial"/>
                <w:b/>
                <w:sz w:val="20"/>
                <w:szCs w:val="20"/>
                <w:lang w:val="de-DE"/>
              </w:rPr>
              <w:t>Information zur Rechnung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// EW Lindau AG, Tel. 052 511 12 13 / </w:t>
            </w:r>
            <w:hyperlink r:id="rId10" w:history="1">
              <w:r w:rsidRPr="00853E07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finanzen@ewlindau.ch</w:t>
              </w:r>
            </w:hyperlink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1B7070" w:rsidRPr="00C070A1" w:rsidTr="00C070A1">
        <w:tc>
          <w:tcPr>
            <w:tcW w:w="4528" w:type="dxa"/>
          </w:tcPr>
          <w:p w:rsidR="001B7070" w:rsidRPr="00C070A1" w:rsidRDefault="001B7070" w:rsidP="00F62181">
            <w:pPr>
              <w:pStyle w:val="RecipientAddress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B707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Technische </w:t>
            </w:r>
            <w:r w:rsidR="00F62181">
              <w:rPr>
                <w:rFonts w:ascii="Arial" w:hAnsi="Arial" w:cs="Arial"/>
                <w:b/>
                <w:sz w:val="20"/>
                <w:szCs w:val="20"/>
                <w:lang w:val="de-DE"/>
              </w:rPr>
              <w:t>Anfragen</w:t>
            </w:r>
            <w:r w:rsidRPr="001B707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B7070">
              <w:rPr>
                <w:rFonts w:ascii="Arial" w:hAnsi="Arial" w:cs="Arial"/>
                <w:b/>
                <w:sz w:val="20"/>
                <w:szCs w:val="20"/>
                <w:lang w:val="de-DE"/>
              </w:rPr>
              <w:t>Grafstal</w:t>
            </w:r>
            <w:proofErr w:type="spellEnd"/>
            <w:r w:rsidRPr="001B707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1B7070">
              <w:rPr>
                <w:rFonts w:ascii="Arial" w:hAnsi="Arial" w:cs="Arial"/>
                <w:b/>
                <w:sz w:val="20"/>
                <w:szCs w:val="20"/>
                <w:lang w:val="de-DE"/>
              </w:rPr>
              <w:t>Kemptthal</w:t>
            </w:r>
            <w:proofErr w:type="spellEnd"/>
            <w:r w:rsidRPr="001B7070">
              <w:rPr>
                <w:rFonts w:ascii="Arial" w:hAnsi="Arial" w:cs="Arial"/>
                <w:b/>
                <w:sz w:val="20"/>
                <w:szCs w:val="20"/>
                <w:lang w:val="de-DE"/>
              </w:rPr>
              <w:t>, Lindau, Winterberg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// Gemeindewerke Lindau, 058 206 44 80, </w:t>
            </w:r>
            <w:hyperlink r:id="rId11" w:history="1">
              <w:r w:rsidRPr="00853E07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werke@lindau.ch</w:t>
              </w:r>
            </w:hyperlink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528" w:type="dxa"/>
          </w:tcPr>
          <w:p w:rsidR="001B7070" w:rsidRPr="00C070A1" w:rsidRDefault="001B7070" w:rsidP="001B7070">
            <w:pPr>
              <w:pStyle w:val="RecipientAddress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</w:tr>
    </w:tbl>
    <w:p w:rsidR="00C070A1" w:rsidRPr="0099035D" w:rsidRDefault="00C070A1" w:rsidP="004A7AC0">
      <w:pPr>
        <w:pStyle w:val="RecipientAddress"/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sectPr w:rsidR="00C070A1" w:rsidRPr="0099035D" w:rsidSect="001B2A8A">
      <w:headerReference w:type="default" r:id="rId12"/>
      <w:pgSz w:w="11900" w:h="16840"/>
      <w:pgMar w:top="1417" w:right="1417" w:bottom="1134" w:left="1417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4D" w:rsidRDefault="0065384D" w:rsidP="00D46114">
      <w:r>
        <w:separator/>
      </w:r>
    </w:p>
  </w:endnote>
  <w:endnote w:type="continuationSeparator" w:id="0">
    <w:p w:rsidR="0065384D" w:rsidRDefault="0065384D" w:rsidP="00D4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4D" w:rsidRDefault="0065384D" w:rsidP="00D46114">
      <w:r>
        <w:separator/>
      </w:r>
    </w:p>
  </w:footnote>
  <w:footnote w:type="continuationSeparator" w:id="0">
    <w:p w:rsidR="0065384D" w:rsidRDefault="0065384D" w:rsidP="00D4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14" w:rsidRDefault="00D46114" w:rsidP="00D4611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-424180</wp:posOffset>
          </wp:positionV>
          <wp:extent cx="5976000" cy="861426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0091_ewLindau_Kopfzeile_Brie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r="9101"/>
                  <a:stretch/>
                </pic:blipFill>
                <pic:spPr bwMode="auto">
                  <a:xfrm>
                    <a:off x="0" y="0"/>
                    <a:ext cx="5976000" cy="861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08C">
      <w:t>-–</w:t>
    </w:r>
    <w:r w:rsidR="00E31806">
      <w:t>–-–—+</w:t>
    </w:r>
  </w:p>
  <w:p w:rsidR="00E31806" w:rsidRPr="00D46114" w:rsidRDefault="00E31806" w:rsidP="00D46114">
    <w:pPr>
      <w:pStyle w:val="Kopfzeile"/>
    </w:pPr>
    <w:r>
      <w:t>-----------</w:t>
    </w:r>
    <w:r>
      <w:tab/>
      <w:t>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0C16"/>
    <w:multiLevelType w:val="hybridMultilevel"/>
    <w:tmpl w:val="CD4427B6"/>
    <w:lvl w:ilvl="0" w:tplc="52B0B344">
      <w:start w:val="7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4D"/>
    <w:rsid w:val="000D5ADE"/>
    <w:rsid w:val="00134388"/>
    <w:rsid w:val="001B2A8A"/>
    <w:rsid w:val="001B7070"/>
    <w:rsid w:val="001C0595"/>
    <w:rsid w:val="00226113"/>
    <w:rsid w:val="002D3380"/>
    <w:rsid w:val="002D469D"/>
    <w:rsid w:val="002F5225"/>
    <w:rsid w:val="00352821"/>
    <w:rsid w:val="0043475E"/>
    <w:rsid w:val="00467445"/>
    <w:rsid w:val="00487C38"/>
    <w:rsid w:val="004A7AC0"/>
    <w:rsid w:val="004E215B"/>
    <w:rsid w:val="004F4F95"/>
    <w:rsid w:val="00532971"/>
    <w:rsid w:val="005978BF"/>
    <w:rsid w:val="006018AA"/>
    <w:rsid w:val="0065384D"/>
    <w:rsid w:val="00690724"/>
    <w:rsid w:val="00710567"/>
    <w:rsid w:val="00735590"/>
    <w:rsid w:val="007D208C"/>
    <w:rsid w:val="00807D8B"/>
    <w:rsid w:val="00935F19"/>
    <w:rsid w:val="0099035D"/>
    <w:rsid w:val="00997295"/>
    <w:rsid w:val="00A53829"/>
    <w:rsid w:val="00AA7C2E"/>
    <w:rsid w:val="00AB4F4F"/>
    <w:rsid w:val="00B6715F"/>
    <w:rsid w:val="00BD7BE6"/>
    <w:rsid w:val="00C070A1"/>
    <w:rsid w:val="00C12796"/>
    <w:rsid w:val="00C50E42"/>
    <w:rsid w:val="00C92FCE"/>
    <w:rsid w:val="00D46114"/>
    <w:rsid w:val="00D52BA6"/>
    <w:rsid w:val="00DA402A"/>
    <w:rsid w:val="00DE79D8"/>
    <w:rsid w:val="00E103A5"/>
    <w:rsid w:val="00E167CE"/>
    <w:rsid w:val="00E31806"/>
    <w:rsid w:val="00EB52F4"/>
    <w:rsid w:val="00F6168D"/>
    <w:rsid w:val="00F62181"/>
    <w:rsid w:val="00FA3FFC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554938C"/>
  <w15:chartTrackingRefBased/>
  <w15:docId w15:val="{448761A4-B210-4B62-92EF-A7BC7088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61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6114"/>
  </w:style>
  <w:style w:type="paragraph" w:styleId="Fuzeile">
    <w:name w:val="footer"/>
    <w:basedOn w:val="Standard"/>
    <w:link w:val="FuzeileZchn"/>
    <w:uiPriority w:val="99"/>
    <w:unhideWhenUsed/>
    <w:rsid w:val="00D461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114"/>
  </w:style>
  <w:style w:type="paragraph" w:customStyle="1" w:styleId="RecipientAddress">
    <w:name w:val="Recipient Address"/>
    <w:basedOn w:val="Standard"/>
    <w:rsid w:val="001C0595"/>
    <w:rPr>
      <w:rFonts w:ascii="Times New Roman" w:eastAsia="Times New Roman" w:hAnsi="Times New Roman" w:cs="Times New Roman"/>
      <w:lang w:val="en-US"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2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2B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2B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2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2B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BA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BA6"/>
    <w:rPr>
      <w:rFonts w:ascii="Times New Roman" w:hAnsi="Times New Roman" w:cs="Times New Roman"/>
      <w:sz w:val="18"/>
      <w:szCs w:val="18"/>
    </w:rPr>
  </w:style>
  <w:style w:type="paragraph" w:customStyle="1" w:styleId="EinfAbs">
    <w:name w:val="[Einf. Abs.]"/>
    <w:basedOn w:val="Standard"/>
    <w:uiPriority w:val="99"/>
    <w:rsid w:val="001B2A8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table" w:styleId="Tabellenraster">
    <w:name w:val="Table Grid"/>
    <w:basedOn w:val="NormaleTabelle"/>
    <w:uiPriority w:val="39"/>
    <w:rsid w:val="00E1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B7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rke@lindau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nanzen@ewlindau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serversorgung@ilef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enutzerdefinierte%20Office-Vorlagen\Vorlage%20Brief%20Erwin%20Kuilema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1D9BEF-D741-4DD0-ADB3-F709990A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 Erwin Kuilema.dotx</Template>
  <TotalTime>0</TotalTime>
  <Pages>1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Kuilema</dc:creator>
  <cp:keywords/>
  <dc:description/>
  <cp:lastModifiedBy>Erwin Kuilema</cp:lastModifiedBy>
  <cp:revision>8</cp:revision>
  <cp:lastPrinted>2020-01-30T16:28:00Z</cp:lastPrinted>
  <dcterms:created xsi:type="dcterms:W3CDTF">2020-12-10T14:23:00Z</dcterms:created>
  <dcterms:modified xsi:type="dcterms:W3CDTF">2020-12-11T07:25:00Z</dcterms:modified>
</cp:coreProperties>
</file>